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64B" w14:textId="3842B6AE" w:rsidR="00203ECF" w:rsidRDefault="00203ECF" w:rsidP="00203E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203ECF">
        <w:rPr>
          <w:rStyle w:val="a4"/>
          <w:color w:val="222222"/>
          <w:sz w:val="28"/>
          <w:szCs w:val="28"/>
          <w:bdr w:val="none" w:sz="0" w:space="0" w:color="auto" w:frame="1"/>
        </w:rPr>
        <w:t>Спартакиада продолжается!</w:t>
      </w:r>
    </w:p>
    <w:p w14:paraId="726700B5" w14:textId="77777777" w:rsidR="00AC61F7" w:rsidRPr="00203ECF" w:rsidRDefault="00AC61F7" w:rsidP="00203E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14:paraId="75971B7E" w14:textId="7493153D" w:rsidR="00203ECF" w:rsidRDefault="00203ECF" w:rsidP="00203E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03ECF">
        <w:rPr>
          <w:color w:val="222222"/>
          <w:sz w:val="28"/>
          <w:szCs w:val="28"/>
        </w:rPr>
        <w:t>            Вот и завершился очередной этап городской спартакиады «Здоровая нация» среди работников дошкольных образовательных учреждений города Тюмени. 10 апреля на базе МА</w:t>
      </w:r>
      <w:r>
        <w:rPr>
          <w:color w:val="222222"/>
          <w:sz w:val="28"/>
          <w:szCs w:val="28"/>
        </w:rPr>
        <w:t>О</w:t>
      </w:r>
      <w:r w:rsidRPr="00203ECF">
        <w:rPr>
          <w:color w:val="222222"/>
          <w:sz w:val="28"/>
          <w:szCs w:val="28"/>
        </w:rPr>
        <w:t>У С</w:t>
      </w:r>
      <w:r>
        <w:rPr>
          <w:color w:val="222222"/>
          <w:sz w:val="28"/>
          <w:szCs w:val="28"/>
        </w:rPr>
        <w:t>О</w:t>
      </w:r>
      <w:r w:rsidRPr="00203ECF">
        <w:rPr>
          <w:color w:val="222222"/>
          <w:sz w:val="28"/>
          <w:szCs w:val="28"/>
        </w:rPr>
        <w:t>Ш «Ладья» прошли соревнования по шахматам. В интеллектуальных поединках встретились представительницы 31 команды. Участники играли 7 туров по 10 минут. Каждая партия была уникальна и предсказать исход заранее невозможно. Конечно, залог успешной игры зависит от многих обстоятельств: уровня освоения шахмат, умения распознавать некоторые шаги соперника, эффективной защиты своего короля и т.п. Наша команда, преодолевая волнение стремилась к победе. В упорной борьбе мы стали серебряными призерами! </w:t>
      </w:r>
    </w:p>
    <w:p w14:paraId="49A2BE2B" w14:textId="77777777" w:rsidR="00AC61F7" w:rsidRDefault="00AC61F7" w:rsidP="00203E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14:paraId="7489C680" w14:textId="7492169C" w:rsidR="00203ECF" w:rsidRPr="00203ECF" w:rsidRDefault="00203ECF" w:rsidP="00203E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</w:t>
      </w:r>
    </w:p>
    <w:p w14:paraId="2C8FF0DE" w14:textId="77777777" w:rsidR="00AC61F7" w:rsidRDefault="00203ECF">
      <w:r>
        <w:rPr>
          <w:noProof/>
        </w:rPr>
        <w:drawing>
          <wp:inline distT="0" distB="0" distL="0" distR="0" wp14:anchorId="3C64DF61" wp14:editId="20E8190E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E3A4" w14:textId="237A4387" w:rsidR="0017477D" w:rsidRDefault="00AC61F7">
      <w:r>
        <w:rPr>
          <w:noProof/>
        </w:rPr>
        <w:drawing>
          <wp:inline distT="0" distB="0" distL="0" distR="0" wp14:anchorId="54BB6767" wp14:editId="1C7DDC3F">
            <wp:extent cx="5940425" cy="27400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5867" w14:textId="7F60D041" w:rsidR="00AC61F7" w:rsidRDefault="00AC61F7"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203ECF">
        <w:rPr>
          <w:rStyle w:val="a4"/>
          <w:color w:val="222222"/>
          <w:sz w:val="28"/>
          <w:szCs w:val="28"/>
          <w:bdr w:val="none" w:sz="0" w:space="0" w:color="auto" w:frame="1"/>
        </w:rPr>
        <w:t>Поздравляем! Так держать!</w:t>
      </w:r>
    </w:p>
    <w:sectPr w:rsidR="00AC61F7" w:rsidSect="00A104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CF"/>
    <w:rsid w:val="0017477D"/>
    <w:rsid w:val="00203ECF"/>
    <w:rsid w:val="00A104BC"/>
    <w:rsid w:val="00A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D0BD"/>
  <w15:chartTrackingRefBased/>
  <w15:docId w15:val="{63919F1C-07D7-433F-8A10-EB0C015E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2022-04-27T11:24:00Z</dcterms:created>
  <dcterms:modified xsi:type="dcterms:W3CDTF">2022-04-27T12:01:00Z</dcterms:modified>
</cp:coreProperties>
</file>